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454" w:rsidRPr="00EE6AA3" w:rsidRDefault="00DA0454" w:rsidP="00DA0454">
      <w:pPr>
        <w:ind w:left="360" w:hanging="360"/>
        <w:rPr>
          <w:rFonts w:ascii="Garamond" w:hAnsi="Garamond" w:cs="Arial"/>
          <w:sz w:val="24"/>
          <w:szCs w:val="24"/>
          <w:shd w:val="clear" w:color="auto" w:fill="FFFFFF"/>
        </w:rPr>
      </w:pPr>
      <w:r w:rsidRPr="00EE6AA3">
        <w:rPr>
          <w:rFonts w:ascii="Garamond" w:hAnsi="Garamond" w:cs="Arial"/>
          <w:sz w:val="24"/>
          <w:szCs w:val="24"/>
          <w:shd w:val="clear" w:color="auto" w:fill="FFFFFF"/>
        </w:rPr>
        <w:t xml:space="preserve">American Veterinary Medical Association. 2008. One Health Initiative Task Force. One Health: A New Professional Imperative. Retrieved </w:t>
      </w:r>
      <w:bookmarkStart w:id="0" w:name="_GoBack"/>
      <w:bookmarkEnd w:id="0"/>
      <w:r w:rsidRPr="00EE6AA3">
        <w:rPr>
          <w:rFonts w:ascii="Garamond" w:hAnsi="Garamond" w:cs="Arial"/>
          <w:sz w:val="24"/>
          <w:szCs w:val="24"/>
          <w:shd w:val="clear" w:color="auto" w:fill="FFFFFF"/>
        </w:rPr>
        <w:t xml:space="preserve">from: </w:t>
      </w:r>
      <w:hyperlink r:id="rId6" w:history="1">
        <w:r w:rsidRPr="00EE6AA3">
          <w:rPr>
            <w:rStyle w:val="Hyperlink"/>
            <w:rFonts w:ascii="Garamond" w:hAnsi="Garamond" w:cs="Arial"/>
            <w:sz w:val="24"/>
            <w:szCs w:val="24"/>
            <w:shd w:val="clear" w:color="auto" w:fill="FFFFFF"/>
          </w:rPr>
          <w:t>https://www.avma.org/KB/Resources/Reports/Documents/onehealth_final.pdf</w:t>
        </w:r>
      </w:hyperlink>
      <w:r w:rsidRPr="00EE6AA3">
        <w:rPr>
          <w:rFonts w:ascii="Garamond" w:hAnsi="Garamond" w:cs="Arial"/>
          <w:sz w:val="24"/>
          <w:szCs w:val="24"/>
          <w:shd w:val="clear" w:color="auto" w:fill="FFFFFF"/>
        </w:rPr>
        <w:t>.</w:t>
      </w:r>
    </w:p>
    <w:p w:rsidR="00DA0454" w:rsidRPr="00EE6AA3" w:rsidRDefault="00DA0454" w:rsidP="00DA0454">
      <w:pPr>
        <w:tabs>
          <w:tab w:val="left" w:pos="2880"/>
        </w:tabs>
        <w:rPr>
          <w:rStyle w:val="apple-style-span"/>
          <w:rFonts w:ascii="Garamond" w:hAnsi="Garamond" w:cs="Arial"/>
          <w:sz w:val="24"/>
          <w:szCs w:val="24"/>
          <w:shd w:val="clear" w:color="auto" w:fill="FFFFFF"/>
        </w:rPr>
      </w:pPr>
      <w:r w:rsidRPr="00EE6AA3">
        <w:rPr>
          <w:rStyle w:val="apple-style-span"/>
          <w:rFonts w:ascii="Garamond" w:hAnsi="Garamond" w:cs="Arial"/>
          <w:sz w:val="24"/>
          <w:szCs w:val="24"/>
          <w:shd w:val="clear" w:color="auto" w:fill="FFFFFF"/>
        </w:rPr>
        <w:t>Barrett, M. A. and S. A. Osofsky. 2013. “One Health: Interdependence of People, Other Species, and the Planet,” pp. 364-377 (and online supplement pp. 407(e1)–416(e10) at</w:t>
      </w:r>
      <w:r w:rsidRPr="00EE6AA3">
        <w:rPr>
          <w:rStyle w:val="apple-converted-space"/>
          <w:rFonts w:ascii="Garamond" w:hAnsi="Garamond" w:cs="Arial"/>
          <w:sz w:val="24"/>
          <w:szCs w:val="24"/>
          <w:shd w:val="clear" w:color="auto" w:fill="FFFFFF"/>
        </w:rPr>
        <w:t> </w:t>
      </w:r>
      <w:hyperlink r:id="rId7" w:history="1">
        <w:r w:rsidRPr="00EE6AA3">
          <w:rPr>
            <w:rStyle w:val="Hyperlink"/>
            <w:rFonts w:ascii="Garamond" w:hAnsi="Garamond"/>
            <w:sz w:val="24"/>
            <w:szCs w:val="24"/>
            <w:shd w:val="clear" w:color="auto" w:fill="FFFFFF"/>
          </w:rPr>
          <w:t>studentconsult.com</w:t>
        </w:r>
      </w:hyperlink>
      <w:r w:rsidRPr="00EE6AA3">
        <w:rPr>
          <w:rStyle w:val="apple-style-span"/>
          <w:rFonts w:ascii="Garamond" w:hAnsi="Garamond" w:cs="Arial"/>
          <w:sz w:val="24"/>
          <w:szCs w:val="24"/>
          <w:shd w:val="clear" w:color="auto" w:fill="FFFFFF"/>
        </w:rPr>
        <w:t xml:space="preserve">), in Katz, D. L., Elmore, J. G., Wild, D. M. G., and S. C. Lucan (eds.), </w:t>
      </w:r>
      <w:proofErr w:type="spellStart"/>
      <w:r w:rsidRPr="00EE6AA3">
        <w:rPr>
          <w:rStyle w:val="apple-style-span"/>
          <w:rFonts w:ascii="Garamond" w:hAnsi="Garamond" w:cs="Arial"/>
          <w:i/>
          <w:sz w:val="24"/>
          <w:szCs w:val="24"/>
          <w:shd w:val="clear" w:color="auto" w:fill="FFFFFF"/>
        </w:rPr>
        <w:t>Jekel’s</w:t>
      </w:r>
      <w:proofErr w:type="spellEnd"/>
      <w:r w:rsidRPr="00EE6AA3">
        <w:rPr>
          <w:rStyle w:val="apple-style-span"/>
          <w:rFonts w:ascii="Garamond" w:hAnsi="Garamond" w:cs="Arial"/>
          <w:i/>
          <w:sz w:val="24"/>
          <w:szCs w:val="24"/>
          <w:shd w:val="clear" w:color="auto" w:fill="FFFFFF"/>
        </w:rPr>
        <w:t xml:space="preserve"> Epidemiology, Biostatistics, Preventive Medicine, and Public Health</w:t>
      </w:r>
      <w:r w:rsidRPr="00EE6AA3">
        <w:rPr>
          <w:rStyle w:val="apple-style-span"/>
          <w:rFonts w:ascii="Garamond" w:hAnsi="Garamond" w:cs="Arial"/>
          <w:sz w:val="24"/>
          <w:szCs w:val="24"/>
          <w:shd w:val="clear" w:color="auto" w:fill="FFFFFF"/>
        </w:rPr>
        <w:t xml:space="preserve"> (4</w:t>
      </w:r>
      <w:r w:rsidRPr="00EE6AA3">
        <w:rPr>
          <w:rStyle w:val="apple-style-span"/>
          <w:rFonts w:ascii="Garamond" w:hAnsi="Garamond" w:cs="Arial"/>
          <w:sz w:val="24"/>
          <w:szCs w:val="24"/>
          <w:shd w:val="clear" w:color="auto" w:fill="FFFFFF"/>
          <w:vertAlign w:val="superscript"/>
        </w:rPr>
        <w:t>th</w:t>
      </w:r>
      <w:r w:rsidRPr="00EE6AA3">
        <w:rPr>
          <w:rStyle w:val="apple-converted-space"/>
          <w:rFonts w:ascii="Garamond" w:hAnsi="Garamond" w:cs="Arial"/>
          <w:sz w:val="24"/>
          <w:szCs w:val="24"/>
          <w:shd w:val="clear" w:color="auto" w:fill="FFFFFF"/>
        </w:rPr>
        <w:t> </w:t>
      </w:r>
      <w:r w:rsidRPr="00EE6AA3">
        <w:rPr>
          <w:rStyle w:val="apple-style-span"/>
          <w:rFonts w:ascii="Garamond" w:hAnsi="Garamond" w:cs="Arial"/>
          <w:sz w:val="24"/>
          <w:szCs w:val="24"/>
          <w:shd w:val="clear" w:color="auto" w:fill="FFFFFF"/>
        </w:rPr>
        <w:t>ed.). Elsevier / Saunders, Philadelphia, Pennsylvania.</w:t>
      </w:r>
    </w:p>
    <w:p w:rsidR="00DA0454" w:rsidRPr="00EE6AA3" w:rsidRDefault="00DA0454" w:rsidP="00DA0454">
      <w:pPr>
        <w:spacing w:after="240"/>
        <w:rPr>
          <w:rStyle w:val="Hyperlink"/>
          <w:rFonts w:ascii="Garamond" w:hAnsi="Garamond" w:cs="HelveticaNeueLTStd-Lt"/>
          <w:sz w:val="24"/>
          <w:szCs w:val="24"/>
        </w:rPr>
      </w:pPr>
      <w:r w:rsidRPr="00EE6AA3">
        <w:rPr>
          <w:rFonts w:ascii="Garamond" w:hAnsi="Garamond" w:cs="HelveticaNeueLTStd-Lt"/>
          <w:sz w:val="24"/>
          <w:szCs w:val="24"/>
        </w:rPr>
        <w:t xml:space="preserve">Eddy C., Stull, P.A., </w:t>
      </w:r>
      <w:proofErr w:type="spellStart"/>
      <w:r w:rsidRPr="00EE6AA3">
        <w:rPr>
          <w:rFonts w:ascii="Garamond" w:hAnsi="Garamond" w:cs="HelveticaNeueLTStd-Lt"/>
          <w:sz w:val="24"/>
          <w:szCs w:val="24"/>
        </w:rPr>
        <w:t>Balster</w:t>
      </w:r>
      <w:proofErr w:type="spellEnd"/>
      <w:r w:rsidRPr="00EE6AA3">
        <w:rPr>
          <w:rFonts w:ascii="Garamond" w:hAnsi="Garamond" w:cs="HelveticaNeueLTStd-Lt"/>
          <w:sz w:val="24"/>
          <w:szCs w:val="24"/>
        </w:rPr>
        <w:t xml:space="preserve">, 2013. “Environmental Health- Champions of One Health,” </w:t>
      </w:r>
      <w:r w:rsidRPr="00EE6AA3">
        <w:rPr>
          <w:rFonts w:ascii="Garamond" w:hAnsi="Garamond" w:cs="HelveticaNeueLTStd-Lt"/>
          <w:i/>
          <w:sz w:val="24"/>
          <w:szCs w:val="24"/>
        </w:rPr>
        <w:t>Journal of Environmental Health</w:t>
      </w:r>
      <w:r w:rsidRPr="00EE6AA3">
        <w:rPr>
          <w:rFonts w:ascii="Garamond" w:hAnsi="Garamond" w:cs="HelveticaNeueLTStd-Lt"/>
          <w:sz w:val="24"/>
          <w:szCs w:val="24"/>
        </w:rPr>
        <w:t xml:space="preserve">, 76(1): 46–48. Retrieved from: </w:t>
      </w:r>
      <w:hyperlink r:id="rId8" w:history="1">
        <w:r w:rsidRPr="00EE6AA3">
          <w:rPr>
            <w:rStyle w:val="Hyperlink"/>
            <w:rFonts w:ascii="Garamond" w:hAnsi="Garamond" w:cs="HelveticaNeueLTStd-Lt"/>
            <w:sz w:val="24"/>
            <w:szCs w:val="24"/>
          </w:rPr>
          <w:t>http://www.onehealthinitiative.com/publications/JEH78%2013_Feature_EH_Champions_of_One_Health.pdf</w:t>
        </w:r>
      </w:hyperlink>
    </w:p>
    <w:p w:rsidR="00DA0454" w:rsidRPr="00EE6AA3" w:rsidRDefault="00DA0454" w:rsidP="00DA0454">
      <w:pPr>
        <w:tabs>
          <w:tab w:val="left" w:pos="2880"/>
        </w:tabs>
        <w:ind w:left="360" w:hanging="360"/>
        <w:rPr>
          <w:rStyle w:val="reference-text"/>
          <w:rFonts w:ascii="Garamond" w:hAnsi="Garamond"/>
          <w:sz w:val="24"/>
          <w:szCs w:val="24"/>
        </w:rPr>
      </w:pPr>
      <w:r w:rsidRPr="00EE6AA3">
        <w:rPr>
          <w:rStyle w:val="reference-text"/>
          <w:rFonts w:ascii="Garamond" w:hAnsi="Garamond" w:cs="Arial"/>
          <w:sz w:val="24"/>
          <w:szCs w:val="24"/>
          <w:shd w:val="clear" w:color="auto" w:fill="FFFFFF"/>
        </w:rPr>
        <w:t xml:space="preserve">Kahn, L.H., Kaplan, B., and Steele J.H.. 2007. “Confronting </w:t>
      </w:r>
      <w:proofErr w:type="spellStart"/>
      <w:r w:rsidRPr="00EE6AA3">
        <w:rPr>
          <w:rStyle w:val="reference-text"/>
          <w:rFonts w:ascii="Garamond" w:hAnsi="Garamond" w:cs="Arial"/>
          <w:sz w:val="24"/>
          <w:szCs w:val="24"/>
          <w:shd w:val="clear" w:color="auto" w:fill="FFFFFF"/>
        </w:rPr>
        <w:t>zoonoses</w:t>
      </w:r>
      <w:proofErr w:type="spellEnd"/>
      <w:r w:rsidRPr="00EE6AA3">
        <w:rPr>
          <w:rStyle w:val="reference-text"/>
          <w:rFonts w:ascii="Garamond" w:hAnsi="Garamond" w:cs="Arial"/>
          <w:sz w:val="24"/>
          <w:szCs w:val="24"/>
          <w:shd w:val="clear" w:color="auto" w:fill="FFFFFF"/>
        </w:rPr>
        <w:t xml:space="preserve"> through closer collaboration between medicine and veterinary medicine (as ‘one medicine’).”</w:t>
      </w:r>
      <w:r w:rsidRPr="00EE6AA3">
        <w:rPr>
          <w:rStyle w:val="apple-converted-space"/>
          <w:rFonts w:ascii="Garamond" w:hAnsi="Garamond" w:cs="Arial"/>
          <w:sz w:val="24"/>
          <w:szCs w:val="24"/>
          <w:shd w:val="clear" w:color="auto" w:fill="FFFFFF"/>
        </w:rPr>
        <w:t> </w:t>
      </w:r>
      <w:proofErr w:type="spellStart"/>
      <w:r w:rsidRPr="00EE6AA3">
        <w:rPr>
          <w:rStyle w:val="reference-text"/>
          <w:rFonts w:ascii="Garamond" w:hAnsi="Garamond" w:cs="Arial"/>
          <w:i/>
          <w:iCs/>
          <w:sz w:val="24"/>
          <w:szCs w:val="24"/>
          <w:shd w:val="clear" w:color="auto" w:fill="FFFFFF"/>
        </w:rPr>
        <w:t>VeterinariaItaliana</w:t>
      </w:r>
      <w:proofErr w:type="spellEnd"/>
      <w:r w:rsidRPr="00EE6AA3">
        <w:rPr>
          <w:rStyle w:val="reference-text"/>
          <w:rFonts w:ascii="Garamond" w:hAnsi="Garamond" w:cs="Arial"/>
          <w:sz w:val="24"/>
          <w:szCs w:val="24"/>
          <w:shd w:val="clear" w:color="auto" w:fill="FFFFFF"/>
        </w:rPr>
        <w:t xml:space="preserve"> 43(1): 5–19. Retrieved from: </w:t>
      </w:r>
      <w:hyperlink r:id="rId9" w:history="1">
        <w:r w:rsidRPr="00EE6AA3">
          <w:rPr>
            <w:rStyle w:val="Hyperlink"/>
            <w:rFonts w:ascii="Garamond" w:hAnsi="Garamond" w:cs="Arial"/>
            <w:sz w:val="24"/>
            <w:szCs w:val="24"/>
            <w:shd w:val="clear" w:color="auto" w:fill="FFFFFF"/>
          </w:rPr>
          <w:t>http://www.saluteanimalets.it/varie/una-medicina---one medicine/01_kahn_et_al__5-19_8mar07.pdf</w:t>
        </w:r>
      </w:hyperlink>
      <w:r w:rsidRPr="00EE6AA3">
        <w:rPr>
          <w:rStyle w:val="reference-text"/>
          <w:rFonts w:ascii="Garamond" w:hAnsi="Garamond" w:cs="Arial"/>
          <w:sz w:val="24"/>
          <w:szCs w:val="24"/>
          <w:shd w:val="clear" w:color="auto" w:fill="FFFFFF"/>
        </w:rPr>
        <w:t xml:space="preserve">. </w:t>
      </w:r>
    </w:p>
    <w:p w:rsidR="00DA0454" w:rsidRPr="00EE6AA3" w:rsidRDefault="00DA0454" w:rsidP="00DA0454">
      <w:pPr>
        <w:tabs>
          <w:tab w:val="left" w:pos="2880"/>
        </w:tabs>
        <w:ind w:left="360" w:hanging="360"/>
        <w:rPr>
          <w:rFonts w:ascii="Garamond" w:hAnsi="Garamond"/>
          <w:sz w:val="24"/>
          <w:szCs w:val="24"/>
        </w:rPr>
      </w:pPr>
      <w:proofErr w:type="spellStart"/>
      <w:r w:rsidRPr="00EE6AA3">
        <w:rPr>
          <w:rFonts w:ascii="Garamond" w:hAnsi="Garamond" w:cs="Arial"/>
          <w:sz w:val="24"/>
          <w:szCs w:val="24"/>
          <w:shd w:val="clear" w:color="auto" w:fill="FFFFFF"/>
        </w:rPr>
        <w:t>Morens</w:t>
      </w:r>
      <w:proofErr w:type="spellEnd"/>
      <w:r w:rsidRPr="00EE6AA3">
        <w:rPr>
          <w:rFonts w:ascii="Garamond" w:hAnsi="Garamond" w:cs="Arial"/>
          <w:sz w:val="24"/>
          <w:szCs w:val="24"/>
          <w:shd w:val="clear" w:color="auto" w:fill="FFFFFF"/>
        </w:rPr>
        <w:t xml:space="preserve">, D.M., </w:t>
      </w:r>
      <w:proofErr w:type="spellStart"/>
      <w:r w:rsidRPr="00EE6AA3">
        <w:rPr>
          <w:rFonts w:ascii="Garamond" w:hAnsi="Garamond" w:cs="Arial"/>
          <w:sz w:val="24"/>
          <w:szCs w:val="24"/>
          <w:shd w:val="clear" w:color="auto" w:fill="FFFFFF"/>
        </w:rPr>
        <w:t>andFauci</w:t>
      </w:r>
      <w:proofErr w:type="spellEnd"/>
      <w:r w:rsidRPr="00EE6AA3">
        <w:rPr>
          <w:rFonts w:ascii="Garamond" w:hAnsi="Garamond" w:cs="Arial"/>
          <w:sz w:val="24"/>
          <w:szCs w:val="24"/>
          <w:shd w:val="clear" w:color="auto" w:fill="FFFFFF"/>
        </w:rPr>
        <w:t xml:space="preserve">, A.S. 2013. Emerging Infectious Diseases: Threats to Human Health and Global Stability. </w:t>
      </w:r>
      <w:proofErr w:type="spellStart"/>
      <w:r w:rsidRPr="00EE6AA3">
        <w:rPr>
          <w:rFonts w:ascii="Garamond" w:hAnsi="Garamond" w:cs="Arial"/>
          <w:i/>
          <w:sz w:val="24"/>
          <w:szCs w:val="24"/>
          <w:shd w:val="clear" w:color="auto" w:fill="FFFFFF"/>
        </w:rPr>
        <w:t>PLoSPathog</w:t>
      </w:r>
      <w:proofErr w:type="spellEnd"/>
      <w:r w:rsidRPr="00EE6AA3">
        <w:rPr>
          <w:rFonts w:ascii="Garamond" w:hAnsi="Garamond" w:cs="Arial"/>
          <w:sz w:val="24"/>
          <w:szCs w:val="24"/>
          <w:shd w:val="clear" w:color="auto" w:fill="FFFFFF"/>
        </w:rPr>
        <w:t xml:space="preserve"> 9(7): e1003467. doi:10.1371/journal.ppat.1003467.</w:t>
      </w:r>
    </w:p>
    <w:p w:rsidR="00DA0454" w:rsidRPr="00EE6AA3" w:rsidRDefault="00DA0454" w:rsidP="00DA0454">
      <w:pPr>
        <w:tabs>
          <w:tab w:val="left" w:pos="2880"/>
        </w:tabs>
        <w:ind w:left="360" w:hanging="360"/>
        <w:rPr>
          <w:rFonts w:ascii="Garamond" w:hAnsi="Garamond"/>
          <w:sz w:val="24"/>
          <w:szCs w:val="24"/>
        </w:rPr>
      </w:pPr>
      <w:r w:rsidRPr="00EE6AA3">
        <w:rPr>
          <w:rFonts w:ascii="Garamond" w:hAnsi="Garamond" w:cs="Arial"/>
          <w:sz w:val="24"/>
          <w:szCs w:val="24"/>
          <w:shd w:val="clear" w:color="auto" w:fill="FFFFFF"/>
        </w:rPr>
        <w:t xml:space="preserve">FAO-OIE-WHO. 2010. A Tripartite Concept Note. Retrieved from: </w:t>
      </w:r>
      <w:hyperlink r:id="rId10" w:history="1">
        <w:r w:rsidRPr="00EE6AA3">
          <w:rPr>
            <w:rStyle w:val="Hyperlink"/>
            <w:rFonts w:ascii="Garamond" w:hAnsi="Garamond" w:cs="Arial"/>
            <w:sz w:val="24"/>
            <w:szCs w:val="24"/>
            <w:shd w:val="clear" w:color="auto" w:fill="FFFFFF"/>
          </w:rPr>
          <w:t>http://www.who.int/influenza/resources/documents/tripartite_concept_note_hanoi_042011_en.pdf</w:t>
        </w:r>
      </w:hyperlink>
      <w:r w:rsidRPr="00EE6AA3">
        <w:rPr>
          <w:rFonts w:ascii="Garamond" w:hAnsi="Garamond" w:cs="Arial"/>
          <w:sz w:val="24"/>
          <w:szCs w:val="24"/>
          <w:shd w:val="clear" w:color="auto" w:fill="FFFFFF"/>
        </w:rPr>
        <w:t>.</w:t>
      </w:r>
    </w:p>
    <w:p w:rsidR="00DA0454" w:rsidRPr="00EE6AA3" w:rsidRDefault="00DA0454" w:rsidP="00DA0454">
      <w:pPr>
        <w:tabs>
          <w:tab w:val="left" w:pos="2880"/>
        </w:tabs>
        <w:ind w:left="360" w:hanging="360"/>
        <w:rPr>
          <w:rFonts w:ascii="Garamond" w:hAnsi="Garamond" w:cs="Arial"/>
          <w:sz w:val="24"/>
          <w:szCs w:val="24"/>
          <w:shd w:val="clear" w:color="auto" w:fill="FFFFFF"/>
        </w:rPr>
      </w:pPr>
      <w:r w:rsidRPr="00EE6AA3">
        <w:rPr>
          <w:rFonts w:ascii="Garamond" w:hAnsi="Garamond" w:cs="Arial"/>
          <w:sz w:val="24"/>
          <w:szCs w:val="24"/>
          <w:shd w:val="clear" w:color="auto" w:fill="FFFFFF"/>
        </w:rPr>
        <w:t xml:space="preserve">National Environmental Health Association. 2008. Position Paper on One Health. Retrieved on from: </w:t>
      </w:r>
      <w:hyperlink r:id="rId11" w:history="1">
        <w:r w:rsidRPr="00EE6AA3">
          <w:rPr>
            <w:rStyle w:val="Hyperlink"/>
            <w:rFonts w:ascii="Garamond" w:hAnsi="Garamond" w:cs="Arial"/>
            <w:sz w:val="24"/>
            <w:szCs w:val="24"/>
            <w:shd w:val="clear" w:color="auto" w:fill="FFFFFF"/>
          </w:rPr>
          <w:t>http://www.onehealthinitiative.com/publications/position_one_world1.pdf</w:t>
        </w:r>
      </w:hyperlink>
      <w:r w:rsidRPr="00EE6AA3">
        <w:rPr>
          <w:rFonts w:ascii="Garamond" w:hAnsi="Garamond" w:cs="Arial"/>
          <w:sz w:val="24"/>
          <w:szCs w:val="24"/>
          <w:shd w:val="clear" w:color="auto" w:fill="FFFFFF"/>
        </w:rPr>
        <w:t xml:space="preserve">. </w:t>
      </w:r>
    </w:p>
    <w:p w:rsidR="00DA0454" w:rsidRPr="00EE6AA3" w:rsidRDefault="00DA0454" w:rsidP="00DA0454">
      <w:pPr>
        <w:tabs>
          <w:tab w:val="left" w:pos="2880"/>
        </w:tabs>
        <w:rPr>
          <w:rFonts w:ascii="Garamond" w:hAnsi="Garamond"/>
          <w:sz w:val="24"/>
          <w:szCs w:val="24"/>
        </w:rPr>
      </w:pPr>
    </w:p>
    <w:p w:rsidR="00DA0454" w:rsidRPr="00EE6AA3" w:rsidRDefault="00DA0454" w:rsidP="00DA0454">
      <w:pPr>
        <w:ind w:left="360" w:hanging="360"/>
        <w:rPr>
          <w:rFonts w:ascii="Garamond" w:hAnsi="Garamond"/>
          <w:sz w:val="24"/>
          <w:szCs w:val="24"/>
        </w:rPr>
      </w:pPr>
      <w:r w:rsidRPr="00EE6AA3">
        <w:rPr>
          <w:rFonts w:ascii="Garamond" w:hAnsi="Garamond"/>
          <w:sz w:val="24"/>
          <w:szCs w:val="24"/>
        </w:rPr>
        <w:t xml:space="preserve">Cox, N.J. The One Flu Approach: Overview and Case for Sharing Viruses and Data. Available free online at  </w:t>
      </w:r>
      <w:hyperlink r:id="rId12" w:history="1">
        <w:r w:rsidRPr="00EE6AA3">
          <w:rPr>
            <w:rStyle w:val="Hyperlink"/>
            <w:rFonts w:ascii="Garamond" w:hAnsi="Garamond"/>
            <w:sz w:val="24"/>
            <w:szCs w:val="24"/>
          </w:rPr>
          <w:t>http://www.cdc.gov/onehealth/pdf/castelbrando/nancy_j_cox.pdf</w:t>
        </w:r>
      </w:hyperlink>
    </w:p>
    <w:p w:rsidR="00DA0454" w:rsidRPr="00EE6AA3" w:rsidRDefault="00DA0454" w:rsidP="00DA0454">
      <w:pPr>
        <w:tabs>
          <w:tab w:val="left" w:pos="2880"/>
        </w:tabs>
        <w:ind w:left="360" w:hanging="360"/>
        <w:rPr>
          <w:rFonts w:ascii="Garamond" w:hAnsi="Garamond"/>
          <w:sz w:val="24"/>
          <w:szCs w:val="24"/>
        </w:rPr>
      </w:pPr>
    </w:p>
    <w:p w:rsidR="00DA0454" w:rsidRPr="00EE6AA3" w:rsidRDefault="00DA0454" w:rsidP="00DA0454">
      <w:pPr>
        <w:ind w:left="360" w:hanging="360"/>
        <w:rPr>
          <w:rFonts w:ascii="Garamond" w:hAnsi="Garamond"/>
          <w:sz w:val="24"/>
          <w:szCs w:val="24"/>
        </w:rPr>
      </w:pPr>
      <w:r w:rsidRPr="00EE6AA3">
        <w:rPr>
          <w:rFonts w:ascii="Garamond" w:hAnsi="Garamond" w:cs="Arial"/>
          <w:sz w:val="24"/>
          <w:szCs w:val="24"/>
          <w:shd w:val="clear" w:color="auto" w:fill="FFFFFF"/>
        </w:rPr>
        <w:t>National Research Council. 2009.</w:t>
      </w:r>
      <w:r w:rsidRPr="00EE6AA3">
        <w:rPr>
          <w:rStyle w:val="apple-converted-space"/>
          <w:rFonts w:ascii="Garamond" w:hAnsi="Garamond" w:cs="Arial"/>
          <w:sz w:val="24"/>
          <w:szCs w:val="24"/>
          <w:shd w:val="clear" w:color="auto" w:fill="FFFFFF"/>
        </w:rPr>
        <w:t> </w:t>
      </w:r>
      <w:r w:rsidRPr="00EE6AA3">
        <w:rPr>
          <w:rStyle w:val="Emphasis"/>
          <w:rFonts w:ascii="Garamond" w:hAnsi="Garamond" w:cs="Arial"/>
          <w:sz w:val="24"/>
          <w:szCs w:val="24"/>
          <w:bdr w:val="none" w:sz="0" w:space="0" w:color="auto" w:frame="1"/>
          <w:shd w:val="clear" w:color="auto" w:fill="FFFFFF"/>
        </w:rPr>
        <w:t>Sustaining Global Surveillance and Response to Emerging Zoonotic Diseases</w:t>
      </w:r>
      <w:r w:rsidRPr="00EE6AA3">
        <w:rPr>
          <w:rFonts w:ascii="Garamond" w:hAnsi="Garamond" w:cs="Arial"/>
          <w:sz w:val="24"/>
          <w:szCs w:val="24"/>
          <w:shd w:val="clear" w:color="auto" w:fill="FFFFFF"/>
        </w:rPr>
        <w:t xml:space="preserve">. Washington, DC: The National Academies Press. </w:t>
      </w:r>
      <w:r w:rsidRPr="00EE6AA3">
        <w:rPr>
          <w:rFonts w:ascii="Garamond" w:hAnsi="Garamond"/>
          <w:sz w:val="24"/>
          <w:szCs w:val="24"/>
        </w:rPr>
        <w:t xml:space="preserve">Available free online at </w:t>
      </w:r>
      <w:hyperlink r:id="rId13" w:history="1">
        <w:r w:rsidRPr="00EE6AA3">
          <w:rPr>
            <w:rStyle w:val="Hyperlink"/>
            <w:rFonts w:ascii="Garamond" w:hAnsi="Garamond"/>
            <w:sz w:val="24"/>
            <w:szCs w:val="24"/>
          </w:rPr>
          <w:t>http://www.iom.edu/Reports/2009/ZoonoticDisease.aspx</w:t>
        </w:r>
      </w:hyperlink>
      <w:r w:rsidRPr="00EE6AA3">
        <w:rPr>
          <w:rFonts w:ascii="Garamond" w:hAnsi="Garamond"/>
          <w:sz w:val="24"/>
          <w:szCs w:val="24"/>
        </w:rPr>
        <w:t xml:space="preserve">. </w:t>
      </w:r>
    </w:p>
    <w:p w:rsidR="00DA0454" w:rsidRPr="00EE6AA3" w:rsidRDefault="00DA0454" w:rsidP="00DA0454">
      <w:pPr>
        <w:ind w:left="360" w:hanging="360"/>
        <w:rPr>
          <w:rFonts w:ascii="Garamond" w:hAnsi="Garamond"/>
          <w:sz w:val="24"/>
          <w:szCs w:val="24"/>
        </w:rPr>
      </w:pPr>
      <w:proofErr w:type="spellStart"/>
      <w:r w:rsidRPr="00EE6AA3">
        <w:rPr>
          <w:rFonts w:ascii="Garamond" w:hAnsi="Garamond"/>
          <w:sz w:val="24"/>
          <w:szCs w:val="24"/>
        </w:rPr>
        <w:t>Schwabe</w:t>
      </w:r>
      <w:proofErr w:type="spellEnd"/>
      <w:r w:rsidRPr="00EE6AA3">
        <w:rPr>
          <w:rFonts w:ascii="Garamond" w:hAnsi="Garamond"/>
          <w:sz w:val="24"/>
          <w:szCs w:val="24"/>
        </w:rPr>
        <w:t xml:space="preserve">, Calvin. 1969. </w:t>
      </w:r>
      <w:r w:rsidRPr="00EE6AA3">
        <w:rPr>
          <w:rFonts w:ascii="Garamond" w:hAnsi="Garamond"/>
          <w:i/>
          <w:sz w:val="24"/>
          <w:szCs w:val="24"/>
        </w:rPr>
        <w:t>Veterinary Medicine and Human Health</w:t>
      </w:r>
      <w:r w:rsidRPr="00EE6AA3">
        <w:rPr>
          <w:rFonts w:ascii="Garamond" w:hAnsi="Garamond"/>
          <w:sz w:val="24"/>
          <w:szCs w:val="24"/>
        </w:rPr>
        <w:t>. 2</w:t>
      </w:r>
      <w:r w:rsidRPr="00EE6AA3">
        <w:rPr>
          <w:rFonts w:ascii="Garamond" w:hAnsi="Garamond"/>
          <w:sz w:val="24"/>
          <w:szCs w:val="24"/>
          <w:vertAlign w:val="superscript"/>
        </w:rPr>
        <w:t>nd</w:t>
      </w:r>
      <w:r w:rsidRPr="00EE6AA3">
        <w:rPr>
          <w:rFonts w:ascii="Garamond" w:hAnsi="Garamond"/>
          <w:sz w:val="24"/>
          <w:szCs w:val="24"/>
        </w:rPr>
        <w:t xml:space="preserve"> edition, Wilkins and Wilkins.</w:t>
      </w:r>
    </w:p>
    <w:p w:rsidR="00DA0454" w:rsidRPr="00EE6AA3" w:rsidRDefault="00DA0454" w:rsidP="00DA0454">
      <w:pPr>
        <w:pStyle w:val="ListParagraph"/>
        <w:ind w:left="360" w:hanging="360"/>
        <w:rPr>
          <w:rFonts w:ascii="Garamond" w:hAnsi="Garamond" w:cs="Arial"/>
          <w:sz w:val="24"/>
          <w:szCs w:val="24"/>
          <w:shd w:val="clear" w:color="auto" w:fill="FFFFFF"/>
        </w:rPr>
      </w:pPr>
    </w:p>
    <w:p w:rsidR="00DA0454" w:rsidRPr="00EE6AA3" w:rsidRDefault="00DA0454" w:rsidP="00DA0454">
      <w:pPr>
        <w:ind w:left="360" w:hanging="360"/>
        <w:rPr>
          <w:rFonts w:ascii="Garamond" w:hAnsi="Garamond"/>
          <w:sz w:val="24"/>
          <w:szCs w:val="24"/>
        </w:rPr>
      </w:pPr>
      <w:r w:rsidRPr="00EE6AA3">
        <w:rPr>
          <w:rFonts w:ascii="Garamond" w:hAnsi="Garamond" w:cs="Arial"/>
          <w:sz w:val="24"/>
          <w:szCs w:val="24"/>
          <w:shd w:val="clear" w:color="auto" w:fill="FFFFFF"/>
        </w:rPr>
        <w:lastRenderedPageBreak/>
        <w:t xml:space="preserve">World Bank. 2010. “People, Pathogens and Our Planet. Volume 1: Towards a One Health Approach for Controlling Zoonotic Diseases.” Report no. 50833-GLB. Available free online at </w:t>
      </w:r>
      <w:hyperlink r:id="rId14" w:history="1">
        <w:r w:rsidRPr="00EE6AA3">
          <w:rPr>
            <w:rStyle w:val="Hyperlink"/>
            <w:rFonts w:ascii="Garamond" w:hAnsi="Garamond" w:cs="Arial"/>
            <w:sz w:val="24"/>
            <w:szCs w:val="24"/>
            <w:shd w:val="clear" w:color="auto" w:fill="FFFFFF"/>
          </w:rPr>
          <w:t>http://siteresources.worldbank.org/INTARD/Resources/PPP_Web.pdf</w:t>
        </w:r>
      </w:hyperlink>
      <w:r w:rsidRPr="00EE6AA3">
        <w:rPr>
          <w:rFonts w:ascii="Garamond" w:hAnsi="Garamond" w:cs="Arial"/>
          <w:sz w:val="24"/>
          <w:szCs w:val="24"/>
          <w:shd w:val="clear" w:color="auto" w:fill="FFFFFF"/>
        </w:rPr>
        <w:t xml:space="preserve">. </w:t>
      </w:r>
    </w:p>
    <w:p w:rsidR="00DA0454" w:rsidRPr="00EE6AA3" w:rsidRDefault="00DA0454" w:rsidP="00DA0454">
      <w:pPr>
        <w:ind w:left="360" w:hanging="360"/>
        <w:rPr>
          <w:rFonts w:ascii="Garamond" w:hAnsi="Garamond"/>
          <w:sz w:val="24"/>
          <w:szCs w:val="24"/>
        </w:rPr>
      </w:pPr>
    </w:p>
    <w:p w:rsidR="00DA0454" w:rsidRPr="00EE6AA3" w:rsidRDefault="00DA0454" w:rsidP="00DA0454">
      <w:pPr>
        <w:ind w:left="360" w:hanging="360"/>
        <w:rPr>
          <w:rFonts w:ascii="Garamond" w:hAnsi="Garamond" w:cs="Arial"/>
          <w:sz w:val="24"/>
          <w:szCs w:val="24"/>
          <w:shd w:val="clear" w:color="auto" w:fill="FFFFFF"/>
        </w:rPr>
      </w:pPr>
      <w:r w:rsidRPr="00EE6AA3">
        <w:rPr>
          <w:rFonts w:ascii="Garamond" w:hAnsi="Garamond" w:cs="Arial"/>
          <w:sz w:val="24"/>
          <w:szCs w:val="24"/>
          <w:shd w:val="clear" w:color="auto" w:fill="FFFFFF"/>
        </w:rPr>
        <w:t xml:space="preserve">World Bank. “People, Pathogens, and Our Planet. Volume 2: The Economics of One Health.” Report no. 69145-GLB. Available free online at </w:t>
      </w:r>
      <w:hyperlink r:id="rId15" w:history="1">
        <w:r w:rsidRPr="00EE6AA3">
          <w:rPr>
            <w:rStyle w:val="Hyperlink"/>
            <w:rFonts w:ascii="Garamond" w:hAnsi="Garamond" w:cs="Arial"/>
            <w:sz w:val="24"/>
            <w:szCs w:val="24"/>
            <w:shd w:val="clear" w:color="auto" w:fill="FFFFFF"/>
          </w:rPr>
          <w:t>https://openknowledge.worldbank.org/bitstream/handle/10986/11892/691450ESW0whit0D0ESW120PPPvol120web.pdf?sequence=1</w:t>
        </w:r>
      </w:hyperlink>
      <w:r w:rsidRPr="00EE6AA3">
        <w:rPr>
          <w:rFonts w:ascii="Garamond" w:hAnsi="Garamond" w:cs="Arial"/>
          <w:sz w:val="24"/>
          <w:szCs w:val="24"/>
          <w:shd w:val="clear" w:color="auto" w:fill="FFFFFF"/>
        </w:rPr>
        <w:t xml:space="preserve">. </w:t>
      </w:r>
    </w:p>
    <w:p w:rsidR="00DA0454" w:rsidRPr="00EE6AA3" w:rsidRDefault="00DA0454" w:rsidP="00DA0454">
      <w:pPr>
        <w:tabs>
          <w:tab w:val="left" w:pos="2880"/>
        </w:tabs>
        <w:ind w:left="360" w:hanging="360"/>
        <w:rPr>
          <w:rFonts w:ascii="Garamond" w:hAnsi="Garamond"/>
          <w:sz w:val="24"/>
          <w:szCs w:val="24"/>
        </w:rPr>
      </w:pPr>
    </w:p>
    <w:p w:rsidR="00DA0454" w:rsidRPr="00EE6AA3" w:rsidRDefault="00DA0454" w:rsidP="00DA0454">
      <w:pPr>
        <w:ind w:left="360" w:hanging="360"/>
        <w:rPr>
          <w:rStyle w:val="reference-text"/>
          <w:rFonts w:ascii="Garamond" w:hAnsi="Garamond" w:cs="Arial"/>
          <w:sz w:val="24"/>
          <w:szCs w:val="24"/>
          <w:shd w:val="clear" w:color="auto" w:fill="FFFFFF"/>
        </w:rPr>
      </w:pPr>
      <w:proofErr w:type="spellStart"/>
      <w:r w:rsidRPr="00EE6AA3">
        <w:rPr>
          <w:rStyle w:val="reference-text"/>
          <w:rFonts w:ascii="Garamond" w:hAnsi="Garamond" w:cs="Arial"/>
          <w:sz w:val="24"/>
          <w:szCs w:val="24"/>
          <w:shd w:val="clear" w:color="auto" w:fill="FFFFFF"/>
        </w:rPr>
        <w:t>Zinstag</w:t>
      </w:r>
      <w:proofErr w:type="spellEnd"/>
      <w:r w:rsidRPr="00EE6AA3">
        <w:rPr>
          <w:rStyle w:val="reference-text"/>
          <w:rFonts w:ascii="Garamond" w:hAnsi="Garamond" w:cs="Arial"/>
          <w:sz w:val="24"/>
          <w:szCs w:val="24"/>
          <w:shd w:val="clear" w:color="auto" w:fill="FFFFFF"/>
        </w:rPr>
        <w:t xml:space="preserve"> J., Schelling E., Wyss K.,</w:t>
      </w:r>
      <w:r w:rsidRPr="00EE6AA3">
        <w:rPr>
          <w:rStyle w:val="apple-converted-space"/>
          <w:rFonts w:ascii="Garamond" w:hAnsi="Garamond" w:cs="Arial"/>
          <w:sz w:val="24"/>
          <w:szCs w:val="24"/>
          <w:shd w:val="clear" w:color="auto" w:fill="FFFFFF"/>
        </w:rPr>
        <w:t> </w:t>
      </w:r>
      <w:r w:rsidRPr="00EE6AA3">
        <w:rPr>
          <w:rStyle w:val="reference-text"/>
          <w:rFonts w:ascii="Garamond" w:hAnsi="Garamond" w:cs="Arial"/>
          <w:i/>
          <w:iCs/>
          <w:sz w:val="24"/>
          <w:szCs w:val="24"/>
          <w:shd w:val="clear" w:color="auto" w:fill="FFFFFF"/>
        </w:rPr>
        <w:t>et al</w:t>
      </w:r>
      <w:r w:rsidRPr="00EE6AA3">
        <w:rPr>
          <w:rStyle w:val="reference-text"/>
          <w:rFonts w:ascii="Garamond" w:hAnsi="Garamond" w:cs="Arial"/>
          <w:sz w:val="24"/>
          <w:szCs w:val="24"/>
          <w:shd w:val="clear" w:color="auto" w:fill="FFFFFF"/>
        </w:rPr>
        <w:t>. “Potential of cooperation between human and animal health to strengthen health systems.”</w:t>
      </w:r>
      <w:r w:rsidRPr="00EE6AA3">
        <w:rPr>
          <w:rStyle w:val="apple-converted-space"/>
          <w:rFonts w:ascii="Garamond" w:hAnsi="Garamond" w:cs="Arial"/>
          <w:sz w:val="24"/>
          <w:szCs w:val="24"/>
          <w:shd w:val="clear" w:color="auto" w:fill="FFFFFF"/>
        </w:rPr>
        <w:t> </w:t>
      </w:r>
      <w:r w:rsidRPr="00EE6AA3">
        <w:rPr>
          <w:rStyle w:val="reference-text"/>
          <w:rFonts w:ascii="Garamond" w:hAnsi="Garamond" w:cs="Arial"/>
          <w:i/>
          <w:iCs/>
          <w:sz w:val="24"/>
          <w:szCs w:val="24"/>
          <w:shd w:val="clear" w:color="auto" w:fill="FFFFFF"/>
        </w:rPr>
        <w:t>The Lancet</w:t>
      </w:r>
      <w:r w:rsidRPr="00EE6AA3">
        <w:rPr>
          <w:rStyle w:val="reference-text"/>
          <w:rFonts w:ascii="Garamond" w:hAnsi="Garamond" w:cs="Arial"/>
          <w:sz w:val="24"/>
          <w:szCs w:val="24"/>
          <w:shd w:val="clear" w:color="auto" w:fill="FFFFFF"/>
        </w:rPr>
        <w:t>. 2005; 336: 1242-12</w:t>
      </w:r>
    </w:p>
    <w:p w:rsidR="00DA0454" w:rsidRPr="00EE6AA3" w:rsidRDefault="00DA0454" w:rsidP="00DA0454">
      <w:pPr>
        <w:spacing w:line="240" w:lineRule="auto"/>
        <w:ind w:left="360" w:right="-270" w:hanging="360"/>
        <w:rPr>
          <w:rFonts w:ascii="Garamond" w:hAnsi="Garamond"/>
          <w:sz w:val="24"/>
          <w:szCs w:val="24"/>
        </w:rPr>
      </w:pPr>
      <w:r w:rsidRPr="00EE6AA3">
        <w:rPr>
          <w:rFonts w:ascii="Garamond" w:hAnsi="Garamond"/>
          <w:sz w:val="24"/>
          <w:szCs w:val="24"/>
        </w:rPr>
        <w:t xml:space="preserve">Agency for Healthcare Research and Quality. (2011). Engaging Stakeholders to Identify and Prioritize Future Resource Needs. Retrieved from </w:t>
      </w:r>
      <w:hyperlink r:id="rId16" w:history="1">
        <w:r w:rsidRPr="00EE6AA3">
          <w:rPr>
            <w:rStyle w:val="Hyperlink"/>
            <w:rFonts w:ascii="Garamond" w:hAnsi="Garamond"/>
            <w:sz w:val="24"/>
            <w:szCs w:val="24"/>
          </w:rPr>
          <w:t>www.ncbi.nlm.nih.gov/books/NBK62565/pdf/TOC.pdf</w:t>
        </w:r>
      </w:hyperlink>
      <w:r w:rsidRPr="00EE6AA3">
        <w:rPr>
          <w:rFonts w:ascii="Garamond" w:hAnsi="Garamond"/>
          <w:sz w:val="24"/>
          <w:szCs w:val="24"/>
        </w:rPr>
        <w:t>.</w:t>
      </w:r>
    </w:p>
    <w:p w:rsidR="00DA0454" w:rsidRPr="00EE6AA3" w:rsidRDefault="00DA0454" w:rsidP="00DA0454">
      <w:pPr>
        <w:spacing w:line="240" w:lineRule="auto"/>
        <w:ind w:left="360" w:right="-270" w:hanging="360"/>
        <w:rPr>
          <w:rFonts w:ascii="Garamond" w:hAnsi="Garamond"/>
          <w:sz w:val="24"/>
          <w:szCs w:val="24"/>
        </w:rPr>
      </w:pPr>
      <w:r w:rsidRPr="00EE6AA3">
        <w:rPr>
          <w:rFonts w:ascii="Garamond" w:hAnsi="Garamond"/>
          <w:sz w:val="24"/>
          <w:szCs w:val="24"/>
        </w:rPr>
        <w:t xml:space="preserve">Agile Vietnam. (2013). </w:t>
      </w:r>
      <w:r w:rsidRPr="00EE6AA3">
        <w:rPr>
          <w:rFonts w:ascii="Garamond" w:hAnsi="Garamond"/>
          <w:i/>
          <w:sz w:val="24"/>
          <w:szCs w:val="24"/>
        </w:rPr>
        <w:t xml:space="preserve">The Six Leadership Styles. </w:t>
      </w:r>
      <w:r w:rsidRPr="00EE6AA3">
        <w:rPr>
          <w:rFonts w:ascii="Garamond" w:hAnsi="Garamond"/>
          <w:sz w:val="24"/>
          <w:szCs w:val="24"/>
        </w:rPr>
        <w:t xml:space="preserve">Retrieved December 1, 2013 from: </w:t>
      </w:r>
      <w:hyperlink r:id="rId17" w:history="1">
        <w:r w:rsidRPr="00EE6AA3">
          <w:rPr>
            <w:rStyle w:val="Hyperlink"/>
            <w:rFonts w:ascii="Garamond" w:hAnsi="Garamond"/>
            <w:sz w:val="24"/>
            <w:szCs w:val="24"/>
          </w:rPr>
          <w:t>http://agilevietnam.com/2013/01/11/the-six-leadership-styles/</w:t>
        </w:r>
      </w:hyperlink>
      <w:r w:rsidRPr="00EE6AA3">
        <w:rPr>
          <w:rFonts w:ascii="Garamond" w:hAnsi="Garamond"/>
          <w:sz w:val="24"/>
          <w:szCs w:val="24"/>
        </w:rPr>
        <w:t>.</w:t>
      </w:r>
    </w:p>
    <w:p w:rsidR="00DA0454" w:rsidRPr="00EE6AA3" w:rsidRDefault="00DA0454" w:rsidP="00DA0454">
      <w:pPr>
        <w:spacing w:line="240" w:lineRule="auto"/>
        <w:ind w:left="360" w:hanging="360"/>
        <w:rPr>
          <w:rFonts w:ascii="Garamond" w:hAnsi="Garamond"/>
          <w:sz w:val="24"/>
          <w:szCs w:val="24"/>
        </w:rPr>
      </w:pPr>
      <w:r w:rsidRPr="00EE6AA3">
        <w:rPr>
          <w:rFonts w:ascii="Garamond" w:hAnsi="Garamond"/>
          <w:sz w:val="24"/>
          <w:szCs w:val="24"/>
        </w:rPr>
        <w:t xml:space="preserve">House, R. J., </w:t>
      </w:r>
      <w:proofErr w:type="spellStart"/>
      <w:r w:rsidRPr="00EE6AA3">
        <w:rPr>
          <w:rFonts w:ascii="Garamond" w:hAnsi="Garamond"/>
          <w:sz w:val="24"/>
          <w:szCs w:val="24"/>
        </w:rPr>
        <w:t>Hanges</w:t>
      </w:r>
      <w:proofErr w:type="spellEnd"/>
      <w:r w:rsidRPr="00EE6AA3">
        <w:rPr>
          <w:rFonts w:ascii="Garamond" w:hAnsi="Garamond"/>
          <w:sz w:val="24"/>
          <w:szCs w:val="24"/>
        </w:rPr>
        <w:t xml:space="preserve">, P. J, </w:t>
      </w:r>
      <w:proofErr w:type="spellStart"/>
      <w:r w:rsidRPr="00EE6AA3">
        <w:rPr>
          <w:rFonts w:ascii="Garamond" w:hAnsi="Garamond"/>
          <w:sz w:val="24"/>
          <w:szCs w:val="24"/>
        </w:rPr>
        <w:t>Javidan</w:t>
      </w:r>
      <w:proofErr w:type="spellEnd"/>
      <w:r w:rsidRPr="00EE6AA3">
        <w:rPr>
          <w:rFonts w:ascii="Garamond" w:hAnsi="Garamond"/>
          <w:sz w:val="24"/>
          <w:szCs w:val="24"/>
        </w:rPr>
        <w:t xml:space="preserve">, M., </w:t>
      </w:r>
      <w:proofErr w:type="spellStart"/>
      <w:r w:rsidRPr="00EE6AA3">
        <w:rPr>
          <w:rFonts w:ascii="Garamond" w:hAnsi="Garamond"/>
          <w:sz w:val="24"/>
          <w:szCs w:val="24"/>
        </w:rPr>
        <w:t>Dorfmar</w:t>
      </w:r>
      <w:proofErr w:type="spellEnd"/>
      <w:r w:rsidRPr="00EE6AA3">
        <w:rPr>
          <w:rFonts w:ascii="Garamond" w:hAnsi="Garamond"/>
          <w:sz w:val="24"/>
          <w:szCs w:val="24"/>
        </w:rPr>
        <w:t xml:space="preserve"> P. W., and Gupta, </w:t>
      </w:r>
      <w:proofErr w:type="spellStart"/>
      <w:r w:rsidRPr="00EE6AA3">
        <w:rPr>
          <w:rFonts w:ascii="Garamond" w:hAnsi="Garamond"/>
          <w:sz w:val="24"/>
          <w:szCs w:val="24"/>
        </w:rPr>
        <w:t>Vipin</w:t>
      </w:r>
      <w:proofErr w:type="spellEnd"/>
      <w:r w:rsidRPr="00EE6AA3">
        <w:rPr>
          <w:rFonts w:ascii="Garamond" w:hAnsi="Garamond"/>
          <w:sz w:val="24"/>
          <w:szCs w:val="24"/>
        </w:rPr>
        <w:t xml:space="preserve">. (2004) </w:t>
      </w:r>
      <w:r w:rsidRPr="00EE6AA3">
        <w:rPr>
          <w:rFonts w:ascii="Garamond" w:hAnsi="Garamond"/>
          <w:i/>
          <w:sz w:val="24"/>
          <w:szCs w:val="24"/>
        </w:rPr>
        <w:t>Culture, Leadership and Organizations: The GLOBE Study of 62 Societies</w:t>
      </w:r>
      <w:r w:rsidRPr="00EE6AA3">
        <w:rPr>
          <w:rFonts w:ascii="Garamond" w:hAnsi="Garamond"/>
          <w:sz w:val="24"/>
          <w:szCs w:val="24"/>
        </w:rPr>
        <w:t xml:space="preserve">. London: Thousand Oaks: Sage Publications. </w:t>
      </w:r>
    </w:p>
    <w:p w:rsidR="00DA0454" w:rsidRPr="00EE6AA3" w:rsidRDefault="00DA0454" w:rsidP="00DA0454">
      <w:pPr>
        <w:shd w:val="clear" w:color="auto" w:fill="FFFFFF" w:themeFill="background1"/>
        <w:spacing w:line="240" w:lineRule="auto"/>
        <w:rPr>
          <w:rFonts w:ascii="Garamond" w:hAnsi="Garamond" w:cstheme="minorHAnsi"/>
          <w:sz w:val="24"/>
          <w:szCs w:val="24"/>
        </w:rPr>
      </w:pPr>
      <w:r w:rsidRPr="00EE6AA3">
        <w:rPr>
          <w:rFonts w:ascii="Garamond" w:hAnsi="Garamond"/>
          <w:sz w:val="24"/>
          <w:szCs w:val="24"/>
        </w:rPr>
        <w:t xml:space="preserve">Kotter, J. P. (2008) </w:t>
      </w:r>
      <w:r w:rsidRPr="00EE6AA3">
        <w:rPr>
          <w:rFonts w:ascii="Garamond" w:hAnsi="Garamond"/>
          <w:i/>
          <w:sz w:val="24"/>
          <w:szCs w:val="24"/>
        </w:rPr>
        <w:t xml:space="preserve">A Force for Change: How Leadership Differs from Management. </w:t>
      </w:r>
      <w:r w:rsidRPr="00EE6AA3">
        <w:rPr>
          <w:rFonts w:ascii="Garamond" w:hAnsi="Garamond"/>
          <w:sz w:val="24"/>
          <w:szCs w:val="24"/>
        </w:rPr>
        <w:t xml:space="preserve">The Free Press. </w:t>
      </w:r>
    </w:p>
    <w:p w:rsidR="00DA0454" w:rsidRPr="00EE6AA3" w:rsidRDefault="00DA0454" w:rsidP="00DA0454">
      <w:pPr>
        <w:spacing w:after="0" w:line="240" w:lineRule="auto"/>
        <w:ind w:left="360" w:hanging="360"/>
        <w:rPr>
          <w:rFonts w:ascii="Garamond" w:hAnsi="Garamond"/>
          <w:sz w:val="24"/>
          <w:szCs w:val="24"/>
        </w:rPr>
      </w:pPr>
      <w:r w:rsidRPr="00EE6AA3">
        <w:rPr>
          <w:rFonts w:ascii="Garamond" w:hAnsi="Garamond"/>
          <w:sz w:val="24"/>
          <w:szCs w:val="24"/>
        </w:rPr>
        <w:t xml:space="preserve">Kotter, J. P. (2012). </w:t>
      </w:r>
      <w:r w:rsidRPr="00EE6AA3">
        <w:rPr>
          <w:rFonts w:ascii="Garamond" w:hAnsi="Garamond"/>
          <w:i/>
          <w:sz w:val="24"/>
          <w:szCs w:val="24"/>
        </w:rPr>
        <w:t>Leading Change</w:t>
      </w:r>
      <w:r w:rsidRPr="00EE6AA3">
        <w:rPr>
          <w:rFonts w:ascii="Garamond" w:hAnsi="Garamond"/>
          <w:sz w:val="24"/>
          <w:szCs w:val="24"/>
        </w:rPr>
        <w:t xml:space="preserve">. United States: Harvard Business Review Press. </w:t>
      </w:r>
      <w:r w:rsidRPr="00EE6AA3">
        <w:rPr>
          <w:rFonts w:ascii="Garamond" w:hAnsi="Garamond" w:cstheme="minorHAnsi"/>
          <w:sz w:val="24"/>
          <w:szCs w:val="24"/>
        </w:rPr>
        <w:br/>
      </w:r>
    </w:p>
    <w:p w:rsidR="00DA0454" w:rsidRPr="00EE6AA3" w:rsidRDefault="00DA0454" w:rsidP="00DA0454">
      <w:pPr>
        <w:shd w:val="clear" w:color="auto" w:fill="FFFFFF" w:themeFill="background1"/>
        <w:spacing w:line="240" w:lineRule="auto"/>
        <w:ind w:left="360" w:hanging="360"/>
        <w:rPr>
          <w:rFonts w:ascii="Garamond" w:hAnsi="Garamond" w:cstheme="minorHAnsi"/>
          <w:sz w:val="24"/>
          <w:szCs w:val="24"/>
        </w:rPr>
      </w:pPr>
      <w:proofErr w:type="spellStart"/>
      <w:r w:rsidRPr="00EE6AA3">
        <w:rPr>
          <w:rFonts w:ascii="Garamond" w:hAnsi="Garamond" w:cstheme="minorHAnsi"/>
          <w:sz w:val="24"/>
          <w:szCs w:val="24"/>
        </w:rPr>
        <w:t>Northouse</w:t>
      </w:r>
      <w:proofErr w:type="spellEnd"/>
      <w:r w:rsidRPr="00EE6AA3">
        <w:rPr>
          <w:rFonts w:ascii="Garamond" w:hAnsi="Garamond" w:cstheme="minorHAnsi"/>
          <w:sz w:val="24"/>
          <w:szCs w:val="24"/>
        </w:rPr>
        <w:t xml:space="preserve">, P. G. (2011) </w:t>
      </w:r>
      <w:r w:rsidRPr="00EE6AA3">
        <w:rPr>
          <w:rFonts w:ascii="Garamond" w:hAnsi="Garamond" w:cstheme="minorHAnsi"/>
          <w:i/>
          <w:sz w:val="24"/>
          <w:szCs w:val="24"/>
        </w:rPr>
        <w:t>Introduction to Leadership: Concepts and Practice</w:t>
      </w:r>
      <w:r w:rsidRPr="00EE6AA3">
        <w:rPr>
          <w:rFonts w:ascii="Garamond" w:hAnsi="Garamond" w:cstheme="minorHAnsi"/>
          <w:sz w:val="24"/>
          <w:szCs w:val="24"/>
        </w:rPr>
        <w:t xml:space="preserve">. United States: Sage Publications. </w:t>
      </w:r>
    </w:p>
    <w:p w:rsidR="00DA0454" w:rsidRPr="00EE6AA3" w:rsidRDefault="00DA0454" w:rsidP="00DA0454">
      <w:pPr>
        <w:shd w:val="clear" w:color="auto" w:fill="FFFFFF" w:themeFill="background1"/>
        <w:spacing w:after="0" w:line="240" w:lineRule="auto"/>
        <w:ind w:left="360" w:hanging="360"/>
        <w:rPr>
          <w:rFonts w:ascii="Garamond" w:hAnsi="Garamond"/>
          <w:sz w:val="24"/>
          <w:szCs w:val="24"/>
        </w:rPr>
      </w:pPr>
      <w:proofErr w:type="spellStart"/>
      <w:r w:rsidRPr="00EE6AA3">
        <w:rPr>
          <w:rFonts w:ascii="Garamond" w:hAnsi="Garamond" w:cstheme="minorHAnsi"/>
          <w:sz w:val="24"/>
          <w:szCs w:val="24"/>
        </w:rPr>
        <w:t>Tobert&amp;Harthill</w:t>
      </w:r>
      <w:proofErr w:type="spellEnd"/>
      <w:r w:rsidRPr="00EE6AA3">
        <w:rPr>
          <w:rFonts w:ascii="Garamond" w:hAnsi="Garamond" w:cstheme="minorHAnsi"/>
          <w:sz w:val="24"/>
          <w:szCs w:val="24"/>
        </w:rPr>
        <w:t xml:space="preserve"> Associates. (</w:t>
      </w:r>
      <w:proofErr w:type="spellStart"/>
      <w:r w:rsidRPr="00EE6AA3">
        <w:rPr>
          <w:rFonts w:ascii="Garamond" w:hAnsi="Garamond" w:cstheme="minorHAnsi"/>
          <w:sz w:val="24"/>
          <w:szCs w:val="24"/>
        </w:rPr>
        <w:t>n.d</w:t>
      </w:r>
      <w:proofErr w:type="spellEnd"/>
      <w:r w:rsidRPr="00EE6AA3">
        <w:rPr>
          <w:rFonts w:ascii="Garamond" w:hAnsi="Garamond" w:cstheme="minorHAnsi"/>
          <w:sz w:val="24"/>
          <w:szCs w:val="24"/>
        </w:rPr>
        <w:t xml:space="preserve">). Seven Action Logics. </w:t>
      </w:r>
      <w:r w:rsidRPr="00EE6AA3">
        <w:rPr>
          <w:rFonts w:ascii="Garamond" w:hAnsi="Garamond"/>
          <w:sz w:val="24"/>
          <w:szCs w:val="24"/>
        </w:rPr>
        <w:t xml:space="preserve">Retrieved on December 1, 2013 from </w:t>
      </w:r>
      <w:hyperlink r:id="rId18" w:history="1">
        <w:r w:rsidRPr="00EE6AA3">
          <w:rPr>
            <w:rStyle w:val="Hyperlink"/>
            <w:rFonts w:ascii="Garamond" w:hAnsi="Garamond"/>
            <w:sz w:val="24"/>
            <w:szCs w:val="24"/>
          </w:rPr>
          <w:t>www.harthill.co.uk/leadership-development-framework/seven-action-logics</w:t>
        </w:r>
      </w:hyperlink>
      <w:r w:rsidRPr="00EE6AA3">
        <w:rPr>
          <w:rFonts w:ascii="Garamond" w:hAnsi="Garamond"/>
          <w:sz w:val="24"/>
          <w:szCs w:val="24"/>
        </w:rPr>
        <w:t>.</w:t>
      </w:r>
    </w:p>
    <w:p w:rsidR="00DA0454" w:rsidRPr="00EE6AA3" w:rsidRDefault="00DA0454" w:rsidP="00DA0454">
      <w:pPr>
        <w:shd w:val="clear" w:color="auto" w:fill="FFFFFF" w:themeFill="background1"/>
        <w:spacing w:after="0" w:line="240" w:lineRule="auto"/>
        <w:ind w:left="360" w:hanging="360"/>
        <w:rPr>
          <w:rFonts w:ascii="Garamond" w:eastAsiaTheme="minorEastAsia" w:hAnsi="Garamond"/>
          <w:b/>
          <w:sz w:val="24"/>
          <w:szCs w:val="24"/>
          <w:lang w:eastAsia="ko-KR"/>
        </w:rPr>
      </w:pPr>
    </w:p>
    <w:p w:rsidR="00DA0454" w:rsidRPr="00EE6AA3" w:rsidRDefault="00DA0454" w:rsidP="00DA0454">
      <w:pPr>
        <w:shd w:val="clear" w:color="auto" w:fill="FFFFFF"/>
        <w:rPr>
          <w:rFonts w:ascii="Garamond" w:eastAsiaTheme="minorEastAsia" w:hAnsi="Garamond"/>
          <w:b/>
          <w:i/>
          <w:sz w:val="24"/>
          <w:szCs w:val="24"/>
          <w:lang w:eastAsia="ko-KR"/>
        </w:rPr>
      </w:pPr>
    </w:p>
    <w:p w:rsidR="00DA0454" w:rsidRPr="00EE6AA3" w:rsidRDefault="00DA0454" w:rsidP="00DA0454">
      <w:pPr>
        <w:shd w:val="clear" w:color="auto" w:fill="FFFFFF"/>
        <w:rPr>
          <w:rFonts w:ascii="Garamond" w:eastAsiaTheme="minorEastAsia" w:hAnsi="Garamond"/>
          <w:b/>
          <w:i/>
          <w:sz w:val="24"/>
          <w:szCs w:val="24"/>
          <w:lang w:eastAsia="ko-KR"/>
        </w:rPr>
      </w:pPr>
      <w:r w:rsidRPr="00EE6AA3">
        <w:rPr>
          <w:rFonts w:ascii="Garamond" w:eastAsiaTheme="minorEastAsia" w:hAnsi="Garamond"/>
          <w:b/>
          <w:i/>
          <w:sz w:val="24"/>
          <w:szCs w:val="24"/>
          <w:lang w:eastAsia="ko-KR"/>
        </w:rPr>
        <w:t xml:space="preserve">Websites with Leadership Information </w:t>
      </w:r>
    </w:p>
    <w:p w:rsidR="00DA0454" w:rsidRPr="00EE6AA3" w:rsidRDefault="00DA0454" w:rsidP="00DA0454">
      <w:pPr>
        <w:rPr>
          <w:rFonts w:ascii="Garamond" w:eastAsiaTheme="minorEastAsia" w:hAnsi="Garamond"/>
          <w:sz w:val="24"/>
          <w:szCs w:val="24"/>
          <w:lang w:eastAsia="ko-KR"/>
        </w:rPr>
      </w:pPr>
      <w:r w:rsidRPr="00EE6AA3">
        <w:rPr>
          <w:rFonts w:ascii="Garamond" w:eastAsiaTheme="minorEastAsia" w:hAnsi="Garamond"/>
          <w:sz w:val="24"/>
          <w:szCs w:val="24"/>
          <w:lang w:eastAsia="ko-KR"/>
        </w:rPr>
        <w:t xml:space="preserve">Center for Creative Leadership, </w:t>
      </w:r>
      <w:hyperlink r:id="rId19" w:history="1">
        <w:r w:rsidRPr="00EE6AA3">
          <w:rPr>
            <w:rStyle w:val="Hyperlink"/>
            <w:rFonts w:ascii="Garamond" w:eastAsiaTheme="minorEastAsia" w:hAnsi="Garamond"/>
            <w:sz w:val="24"/>
            <w:szCs w:val="24"/>
            <w:lang w:eastAsia="ko-KR"/>
          </w:rPr>
          <w:t>www.ccl.org</w:t>
        </w:r>
      </w:hyperlink>
      <w:r w:rsidRPr="00EE6AA3">
        <w:rPr>
          <w:rFonts w:ascii="Garamond" w:eastAsiaTheme="minorEastAsia" w:hAnsi="Garamond"/>
          <w:sz w:val="24"/>
          <w:szCs w:val="24"/>
          <w:lang w:eastAsia="ko-KR"/>
        </w:rPr>
        <w:t>.</w:t>
      </w:r>
    </w:p>
    <w:p w:rsidR="00DA0454" w:rsidRPr="00EE6AA3" w:rsidRDefault="00DA0454" w:rsidP="00DA0454">
      <w:pPr>
        <w:rPr>
          <w:rFonts w:ascii="Garamond" w:eastAsiaTheme="minorEastAsia" w:hAnsi="Garamond"/>
          <w:sz w:val="24"/>
          <w:szCs w:val="24"/>
          <w:lang w:eastAsia="ko-KR"/>
        </w:rPr>
      </w:pPr>
      <w:r w:rsidRPr="00EE6AA3">
        <w:rPr>
          <w:rFonts w:ascii="Garamond" w:eastAsiaTheme="minorEastAsia" w:hAnsi="Garamond"/>
          <w:sz w:val="24"/>
          <w:szCs w:val="24"/>
          <w:lang w:eastAsia="ko-KR"/>
        </w:rPr>
        <w:t xml:space="preserve">Center for Integrative Leadership, University of Minnesota Humphrey Institute, </w:t>
      </w:r>
      <w:hyperlink r:id="rId20" w:history="1">
        <w:r w:rsidRPr="00EE6AA3">
          <w:rPr>
            <w:rStyle w:val="Hyperlink"/>
            <w:rFonts w:ascii="Garamond" w:eastAsiaTheme="minorEastAsia" w:hAnsi="Garamond"/>
            <w:sz w:val="24"/>
            <w:szCs w:val="24"/>
            <w:lang w:eastAsia="ko-KR"/>
          </w:rPr>
          <w:t>www.leadership.umn.edu</w:t>
        </w:r>
      </w:hyperlink>
      <w:r w:rsidRPr="00EE6AA3">
        <w:rPr>
          <w:rFonts w:ascii="Garamond" w:eastAsiaTheme="minorEastAsia" w:hAnsi="Garamond"/>
          <w:sz w:val="24"/>
          <w:szCs w:val="24"/>
          <w:lang w:eastAsia="ko-KR"/>
        </w:rPr>
        <w:t xml:space="preserve">. </w:t>
      </w:r>
    </w:p>
    <w:p w:rsidR="00DA0454" w:rsidRPr="00EE6AA3" w:rsidRDefault="00DA0454" w:rsidP="00DA0454">
      <w:pPr>
        <w:pStyle w:val="Header"/>
        <w:rPr>
          <w:rFonts w:ascii="Garamond" w:hAnsi="Garamond"/>
          <w:sz w:val="24"/>
          <w:szCs w:val="24"/>
        </w:rPr>
      </w:pPr>
      <w:r w:rsidRPr="00EE6AA3">
        <w:rPr>
          <w:rFonts w:ascii="Garamond" w:hAnsi="Garamond"/>
          <w:sz w:val="24"/>
          <w:szCs w:val="24"/>
        </w:rPr>
        <w:t xml:space="preserve">Community Tool Box, “Styles of Leadership,” </w:t>
      </w:r>
      <w:hyperlink r:id="rId21" w:history="1">
        <w:r w:rsidRPr="00EE6AA3">
          <w:rPr>
            <w:rStyle w:val="Hyperlink"/>
            <w:rFonts w:ascii="Garamond" w:hAnsi="Garamond"/>
            <w:sz w:val="24"/>
            <w:szCs w:val="24"/>
          </w:rPr>
          <w:t>www.ctb.ku.edu</w:t>
        </w:r>
      </w:hyperlink>
      <w:r w:rsidRPr="00EE6AA3">
        <w:rPr>
          <w:rFonts w:ascii="Garamond" w:hAnsi="Garamond"/>
          <w:sz w:val="24"/>
          <w:szCs w:val="24"/>
        </w:rPr>
        <w:t xml:space="preserve">. </w:t>
      </w:r>
    </w:p>
    <w:p w:rsidR="00DA0454" w:rsidRPr="00EE6AA3" w:rsidRDefault="00DA0454" w:rsidP="00DA0454">
      <w:pPr>
        <w:spacing w:before="240"/>
        <w:rPr>
          <w:rFonts w:ascii="Garamond" w:hAnsi="Garamond"/>
          <w:i/>
          <w:color w:val="0563C1" w:themeColor="hyperlink"/>
          <w:sz w:val="24"/>
          <w:szCs w:val="24"/>
          <w:u w:val="single"/>
        </w:rPr>
      </w:pPr>
      <w:r w:rsidRPr="00EE6AA3">
        <w:rPr>
          <w:rFonts w:ascii="Garamond" w:hAnsi="Garamond" w:cstheme="minorHAnsi"/>
          <w:sz w:val="24"/>
          <w:szCs w:val="24"/>
        </w:rPr>
        <w:t>“</w:t>
      </w:r>
      <w:r w:rsidRPr="00EE6AA3">
        <w:rPr>
          <w:rFonts w:ascii="Garamond" w:hAnsi="Garamond"/>
          <w:sz w:val="24"/>
          <w:szCs w:val="24"/>
        </w:rPr>
        <w:t>Stakeholder Analysis and Mapping,” SCD Knowledge Management Toolkit (2011).</w:t>
      </w:r>
    </w:p>
    <w:p w:rsidR="00DA0454" w:rsidRPr="00EE6AA3" w:rsidRDefault="00DA0454" w:rsidP="00DA0454">
      <w:pPr>
        <w:spacing w:before="240"/>
        <w:ind w:left="360" w:hanging="360"/>
        <w:rPr>
          <w:rFonts w:ascii="Garamond" w:hAnsi="Garamond" w:cstheme="minorHAnsi"/>
          <w:sz w:val="24"/>
          <w:szCs w:val="24"/>
        </w:rPr>
      </w:pPr>
      <w:r w:rsidRPr="00EE6AA3">
        <w:rPr>
          <w:rFonts w:ascii="Garamond" w:hAnsi="Garamond" w:cstheme="minorHAnsi"/>
          <w:sz w:val="24"/>
          <w:szCs w:val="24"/>
        </w:rPr>
        <w:lastRenderedPageBreak/>
        <w:t xml:space="preserve">Goleman, D. (2011). </w:t>
      </w:r>
      <w:r w:rsidRPr="00EE6AA3">
        <w:rPr>
          <w:rFonts w:ascii="Garamond" w:hAnsi="Garamond" w:cstheme="minorHAnsi"/>
          <w:i/>
          <w:sz w:val="24"/>
          <w:szCs w:val="24"/>
        </w:rPr>
        <w:t>HBR’s 10 Must Reads on Managing People</w:t>
      </w:r>
      <w:r w:rsidRPr="00EE6AA3">
        <w:rPr>
          <w:rFonts w:ascii="Garamond" w:hAnsi="Garamond" w:cstheme="minorHAnsi"/>
          <w:sz w:val="24"/>
          <w:szCs w:val="24"/>
        </w:rPr>
        <w:t xml:space="preserve">. United States: Harvard Business School Publishing Company. Harvard Business Review. </w:t>
      </w:r>
    </w:p>
    <w:p w:rsidR="00DA0454" w:rsidRPr="00EE6AA3" w:rsidRDefault="00DA0454" w:rsidP="00DA0454">
      <w:pPr>
        <w:ind w:left="360" w:hanging="360"/>
        <w:rPr>
          <w:rFonts w:ascii="Garamond" w:hAnsi="Garamond"/>
          <w:sz w:val="24"/>
          <w:szCs w:val="24"/>
        </w:rPr>
      </w:pPr>
      <w:r w:rsidRPr="00EE6AA3">
        <w:rPr>
          <w:rFonts w:ascii="Garamond" w:hAnsi="Garamond"/>
          <w:sz w:val="24"/>
          <w:szCs w:val="24"/>
        </w:rPr>
        <w:t xml:space="preserve">Craig, J. C. (2012) </w:t>
      </w:r>
      <w:r w:rsidRPr="00EE6AA3">
        <w:rPr>
          <w:rFonts w:ascii="Garamond" w:hAnsi="Garamond"/>
          <w:i/>
          <w:sz w:val="24"/>
          <w:szCs w:val="24"/>
        </w:rPr>
        <w:t>Project Management Lite:  Just Enough to Get the Job Done…Nothing More</w:t>
      </w:r>
      <w:r w:rsidRPr="00EE6AA3">
        <w:rPr>
          <w:rFonts w:ascii="Garamond" w:hAnsi="Garamond"/>
          <w:sz w:val="24"/>
          <w:szCs w:val="24"/>
        </w:rPr>
        <w:t xml:space="preserve">. North Charleston, SC: Create Space. </w:t>
      </w:r>
    </w:p>
    <w:p w:rsidR="00DA0454" w:rsidRPr="00EE6AA3" w:rsidRDefault="00DA0454" w:rsidP="00DA0454">
      <w:pPr>
        <w:ind w:left="360" w:hanging="360"/>
        <w:rPr>
          <w:rFonts w:ascii="Garamond" w:hAnsi="Garamond"/>
          <w:sz w:val="24"/>
          <w:szCs w:val="24"/>
        </w:rPr>
        <w:sectPr w:rsidR="00DA0454" w:rsidRPr="00EE6AA3" w:rsidSect="00197FD5">
          <w:headerReference w:type="default" r:id="rId2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EE6AA3">
        <w:rPr>
          <w:rFonts w:ascii="Garamond" w:hAnsi="Garamond"/>
          <w:sz w:val="24"/>
          <w:szCs w:val="24"/>
        </w:rPr>
        <w:t xml:space="preserve">Kotter, J. P. (2008). </w:t>
      </w:r>
      <w:r w:rsidRPr="00EE6AA3">
        <w:rPr>
          <w:rFonts w:ascii="Garamond" w:hAnsi="Garamond"/>
          <w:i/>
          <w:sz w:val="24"/>
          <w:szCs w:val="24"/>
        </w:rPr>
        <w:t>A Force for Change:  How Leadership Differs from Management</w:t>
      </w:r>
      <w:r w:rsidRPr="00EE6AA3">
        <w:rPr>
          <w:rFonts w:ascii="Garamond" w:hAnsi="Garamond"/>
          <w:sz w:val="24"/>
          <w:szCs w:val="24"/>
        </w:rPr>
        <w:t>. New York, New York: Free Press.</w:t>
      </w:r>
    </w:p>
    <w:p w:rsidR="00B80837" w:rsidRDefault="00B80837"/>
    <w:sectPr w:rsidR="00B808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8EC" w:rsidRDefault="00B428EC" w:rsidP="00DA0454">
      <w:pPr>
        <w:spacing w:after="0" w:line="240" w:lineRule="auto"/>
      </w:pPr>
      <w:r>
        <w:separator/>
      </w:r>
    </w:p>
  </w:endnote>
  <w:endnote w:type="continuationSeparator" w:id="0">
    <w:p w:rsidR="00B428EC" w:rsidRDefault="00B428EC" w:rsidP="00DA0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Std-L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8EC" w:rsidRDefault="00B428EC" w:rsidP="00DA0454">
      <w:pPr>
        <w:spacing w:after="0" w:line="240" w:lineRule="auto"/>
      </w:pPr>
      <w:r>
        <w:separator/>
      </w:r>
    </w:p>
  </w:footnote>
  <w:footnote w:type="continuationSeparator" w:id="0">
    <w:p w:rsidR="00B428EC" w:rsidRDefault="00B428EC" w:rsidP="00DA0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BBE" w:rsidRDefault="00B428EC" w:rsidP="005E7E47">
    <w:pPr>
      <w:pStyle w:val="Header"/>
    </w:pPr>
    <w:sdt>
      <w:sdtPr>
        <w:rPr>
          <w:rFonts w:ascii="Garamond" w:hAnsi="Garamond" w:cs="MV Boli"/>
          <w:b/>
          <w:color w:val="A6A6A6" w:themeColor="background1" w:themeShade="A6"/>
          <w:sz w:val="28"/>
          <w:szCs w:val="28"/>
        </w:rPr>
        <w:id w:val="97819660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rPr>
            <w:rFonts w:ascii="Garamond" w:hAnsi="Garamond" w:cs="MV Boli"/>
            <w:b/>
            <w:color w:val="996633"/>
          </w:rPr>
          <w:t>One Health Management</w:t>
        </w:r>
        <w:r w:rsidR="00DA0454">
          <w:rPr>
            <w:rFonts w:ascii="Garamond" w:hAnsi="Garamond" w:cs="MV Boli"/>
            <w:b/>
            <w:color w:val="996633"/>
          </w:rPr>
          <w:t>- Resources</w:t>
        </w:r>
      </w:sdtContent>
    </w:sdt>
  </w:p>
  <w:p w:rsidR="002E5BBE" w:rsidRDefault="00B428EC" w:rsidP="002E7F27">
    <w:pPr>
      <w:pStyle w:val="Header"/>
      <w:pBdr>
        <w:bottom w:val="single" w:sz="4" w:space="1" w:color="996633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454"/>
    <w:rsid w:val="00B428EC"/>
    <w:rsid w:val="00B80837"/>
    <w:rsid w:val="00DA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8A73E"/>
  <w15:chartTrackingRefBased/>
  <w15:docId w15:val="{B7624596-C0A1-4F57-9A8B-7B6D56EC9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A0454"/>
    <w:pPr>
      <w:spacing w:after="200" w:line="276" w:lineRule="auto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454"/>
    <w:pPr>
      <w:ind w:left="720"/>
      <w:contextualSpacing/>
    </w:pPr>
    <w:rPr>
      <w:rFonts w:asciiTheme="minorHAnsi" w:hAnsiTheme="minorHAnsi"/>
    </w:rPr>
  </w:style>
  <w:style w:type="paragraph" w:styleId="Header">
    <w:name w:val="header"/>
    <w:basedOn w:val="Normal"/>
    <w:link w:val="HeaderChar"/>
    <w:uiPriority w:val="99"/>
    <w:unhideWhenUsed/>
    <w:rsid w:val="00DA0454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DA0454"/>
  </w:style>
  <w:style w:type="character" w:styleId="Hyperlink">
    <w:name w:val="Hyperlink"/>
    <w:basedOn w:val="DefaultParagraphFont"/>
    <w:uiPriority w:val="99"/>
    <w:unhideWhenUsed/>
    <w:rsid w:val="00DA0454"/>
    <w:rPr>
      <w:color w:val="0563C1" w:themeColor="hyperlink"/>
      <w:u w:val="single"/>
    </w:rPr>
  </w:style>
  <w:style w:type="character" w:customStyle="1" w:styleId="apple-style-span">
    <w:name w:val="apple-style-span"/>
    <w:rsid w:val="00DA0454"/>
    <w:rPr>
      <w:rFonts w:ascii="Times New Roman" w:hAnsi="Times New Roman" w:cs="Times New Roman" w:hint="default"/>
    </w:rPr>
  </w:style>
  <w:style w:type="character" w:customStyle="1" w:styleId="reference-text">
    <w:name w:val="reference-text"/>
    <w:basedOn w:val="DefaultParagraphFont"/>
    <w:rsid w:val="00DA0454"/>
  </w:style>
  <w:style w:type="character" w:customStyle="1" w:styleId="apple-converted-space">
    <w:name w:val="apple-converted-space"/>
    <w:basedOn w:val="DefaultParagraphFont"/>
    <w:rsid w:val="00DA0454"/>
  </w:style>
  <w:style w:type="character" w:styleId="Emphasis">
    <w:name w:val="Emphasis"/>
    <w:basedOn w:val="DefaultParagraphFont"/>
    <w:uiPriority w:val="20"/>
    <w:qFormat/>
    <w:rsid w:val="00DA0454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DA04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454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ehealthinitiative.com/publications/JEH78%2013_Feature_EH_Champions_of_One_Health.pdf" TargetMode="External"/><Relationship Id="rId13" Type="http://schemas.openxmlformats.org/officeDocument/2006/relationships/hyperlink" Target="http://www.iom.edu/Reports/2009/ZoonoticDisease.aspx" TargetMode="External"/><Relationship Id="rId18" Type="http://schemas.openxmlformats.org/officeDocument/2006/relationships/hyperlink" Target="http://www.harthill.co.uk/leadership-development-framework/seven-action-logic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tb.ku.edu" TargetMode="External"/><Relationship Id="rId7" Type="http://schemas.openxmlformats.org/officeDocument/2006/relationships/hyperlink" Target="http://www.studentconsult.com" TargetMode="External"/><Relationship Id="rId12" Type="http://schemas.openxmlformats.org/officeDocument/2006/relationships/hyperlink" Target="http://www.cdc.gov/onehealth/pdf/castelbrando/nancy_j_cox.pdf" TargetMode="External"/><Relationship Id="rId17" Type="http://schemas.openxmlformats.org/officeDocument/2006/relationships/hyperlink" Target="http://agilevietnam.com/2013/01/11/the-six-leadership-style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ncbi.nlm.nih.gov/books/NBK62565/pdf/TOC.pdf" TargetMode="External"/><Relationship Id="rId20" Type="http://schemas.openxmlformats.org/officeDocument/2006/relationships/hyperlink" Target="http://www.leadership.umn.ed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avma.org/KB/Resources/Reports/Documents/onehealth_final.pdf" TargetMode="External"/><Relationship Id="rId11" Type="http://schemas.openxmlformats.org/officeDocument/2006/relationships/hyperlink" Target="http://www.onehealthinitiative.com/publications/position_one_world1.pdf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openknowledge.worldbank.org/bitstream/handle/10986/11892/691450ESW0whit0D0ESW120PPPvol120web.pdf?sequence=1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who.int/influenza/resources/documents/tripartite_concept_note_hanoi_042011_en.pdf" TargetMode="External"/><Relationship Id="rId19" Type="http://schemas.openxmlformats.org/officeDocument/2006/relationships/hyperlink" Target="http://www.ccl.or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saluteanimalets.it/varie/una-medicina---one%20medicine/01_kahn_et_al__5-19_8mar07.pdf" TargetMode="External"/><Relationship Id="rId14" Type="http://schemas.openxmlformats.org/officeDocument/2006/relationships/hyperlink" Target="http://siteresources.worldbank.org/INTARD/Resources/PPP_Web.pdf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Amuguni, Janetrix Hellen M.</dc:creator>
  <cp:keywords/>
  <dc:description/>
  <cp:lastModifiedBy>Amuguni, Janetrix Hellen M.</cp:lastModifiedBy>
  <cp:revision>1</cp:revision>
  <dcterms:created xsi:type="dcterms:W3CDTF">2017-08-25T00:08:00Z</dcterms:created>
  <dcterms:modified xsi:type="dcterms:W3CDTF">2017-08-25T00:09:00Z</dcterms:modified>
</cp:coreProperties>
</file>